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36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Technology Policies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Data Security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Measures to protect sensitive client information and firm data from unauthorized access, breaches, and cyber threats.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Acceptable Use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Guidelines on the appropriate use of the firm's technology resources, including internet usage, email, and company devices.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Bring Your Own Device (BYOD)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Rules and security measures for employees who use their personal devices for work-related tasks.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Email and Communication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Standards for the use of email and other communication tools to ensure confidentiality and professionalism.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Password Management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Requirements for creating, managing, and updating passwords to ensure strong security practices.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Remote Work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Guidelines for securely accessing the firm's network and resources while working remotely.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Data Backup and Recovery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Procedures for regularly backing up data and recovering it in case of loss or disaster.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Software Management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Rules for installing, updating, and using software applications to ensure compliance and security.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Incident Response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Steps to be taken in the event of a security breach or other IT incident, including notification procedures and mitigation strategies.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Technology Training Policy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Requirements for ongoing training and education on the latest technology and security practices for all employees.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Technology Policy End of Life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2026-09-10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